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D" w:rsidRPr="008D63B3" w:rsidRDefault="00BF575D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bookmarkStart w:id="0" w:name="_GoBack"/>
    </w:p>
    <w:p w:rsidR="00E73DA7" w:rsidRPr="008D63B3" w:rsidRDefault="00E73DA7" w:rsidP="00E73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8D63B3">
        <w:rPr>
          <w:rFonts w:ascii="Arial" w:hAnsi="Arial" w:cs="Arial"/>
          <w:b/>
          <w:color w:val="000000" w:themeColor="text1"/>
          <w:u w:val="single"/>
          <w:lang w:val="en-US"/>
        </w:rPr>
        <w:t>Module 4D</w:t>
      </w:r>
      <w:r w:rsidR="00AE0327" w:rsidRPr="008D63B3">
        <w:rPr>
          <w:rFonts w:ascii="Arial" w:hAnsi="Arial" w:cs="Arial"/>
          <w:b/>
          <w:color w:val="000000" w:themeColor="text1"/>
          <w:u w:val="single"/>
          <w:lang w:val="en-US"/>
        </w:rPr>
        <w:t xml:space="preserve">: </w:t>
      </w:r>
      <w:r w:rsidRPr="008D63B3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Using a sensory profile to </w:t>
      </w:r>
      <w:proofErr w:type="spellStart"/>
      <w:r w:rsidRPr="008D63B3">
        <w:rPr>
          <w:rFonts w:ascii="Arial" w:hAnsi="Arial" w:cs="Arial"/>
          <w:b/>
          <w:bCs/>
          <w:color w:val="000000" w:themeColor="text1"/>
          <w:u w:val="single"/>
          <w:lang w:val="en-US"/>
        </w:rPr>
        <w:t>personalise</w:t>
      </w:r>
      <w:proofErr w:type="spellEnd"/>
      <w:r w:rsidRPr="008D63B3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a learner with autism’s learning experience in the classroom.</w:t>
      </w:r>
    </w:p>
    <w:p w:rsidR="00EC1D88" w:rsidRPr="008D63B3" w:rsidRDefault="008D63B3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8D63B3">
        <w:rPr>
          <w:rFonts w:ascii="Arial" w:hAnsi="Arial" w:cs="Arial"/>
          <w:b/>
          <w:bCs/>
          <w:color w:val="000000" w:themeColor="text1"/>
          <w:u w:val="single"/>
          <w:lang w:val="en-US"/>
        </w:rPr>
        <w:t>Smell</w:t>
      </w:r>
      <w:r w:rsidR="00EC1D88" w:rsidRPr="008D63B3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Sensory Issues</w:t>
      </w:r>
      <w:r w:rsidR="00EC1D88" w:rsidRPr="008D63B3">
        <w:rPr>
          <w:rFonts w:ascii="Arial" w:hAnsi="Arial" w:cs="Arial"/>
          <w:b/>
          <w:color w:val="000000" w:themeColor="text1"/>
          <w:u w:val="single"/>
          <w:lang w:val="en-US"/>
        </w:rPr>
        <w:t>: Positive and Protective Strategies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 xml:space="preserve">Learners with autism can often be very sensitive to smell and can be distracted or made anxious if exposed to everyday </w:t>
      </w:r>
      <w:proofErr w:type="spellStart"/>
      <w:r w:rsidRPr="008D63B3">
        <w:rPr>
          <w:rFonts w:ascii="Arial" w:hAnsi="Arial" w:cs="Arial"/>
          <w:color w:val="000000" w:themeColor="text1"/>
          <w:lang w:val="en-US"/>
        </w:rPr>
        <w:t>odours</w:t>
      </w:r>
      <w:proofErr w:type="spellEnd"/>
      <w:r w:rsidRPr="008D63B3">
        <w:rPr>
          <w:rFonts w:ascii="Arial" w:hAnsi="Arial" w:cs="Arial"/>
          <w:color w:val="000000" w:themeColor="text1"/>
          <w:lang w:val="en-US"/>
        </w:rPr>
        <w:t xml:space="preserve"> that you might not notice or can tolerate easily.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They might also find certain smells calming!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Potential problems might be: -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staff/student perfumes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glue or chemicals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cleaning materials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chlorine smell in swimming pool area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kitchen smells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toilets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b/>
          <w:color w:val="000000" w:themeColor="text1"/>
          <w:lang w:val="en-US"/>
        </w:rPr>
        <w:t>Protective and positive strategies include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 xml:space="preserve">• use scented play </w:t>
      </w:r>
      <w:proofErr w:type="spellStart"/>
      <w:r w:rsidRPr="008D63B3">
        <w:rPr>
          <w:rFonts w:ascii="Arial" w:hAnsi="Arial" w:cs="Arial"/>
          <w:color w:val="000000" w:themeColor="text1"/>
          <w:lang w:val="en-US"/>
        </w:rPr>
        <w:t>doh</w:t>
      </w:r>
      <w:proofErr w:type="spellEnd"/>
      <w:r w:rsidRPr="008D63B3">
        <w:rPr>
          <w:rFonts w:ascii="Arial" w:hAnsi="Arial" w:cs="Arial"/>
          <w:color w:val="000000" w:themeColor="text1"/>
          <w:lang w:val="en-US"/>
        </w:rPr>
        <w:t>/similar for students who need to fiddle and find certain smells calming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for learners easily upset/distracted by cooking smells as lunchtime approaches, is it possible to move them to a smell free learning environment?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 xml:space="preserve">• if toilet </w:t>
      </w:r>
      <w:proofErr w:type="spellStart"/>
      <w:r w:rsidRPr="008D63B3">
        <w:rPr>
          <w:rFonts w:ascii="Arial" w:hAnsi="Arial" w:cs="Arial"/>
          <w:color w:val="000000" w:themeColor="text1"/>
          <w:lang w:val="en-US"/>
        </w:rPr>
        <w:t>odours</w:t>
      </w:r>
      <w:proofErr w:type="spellEnd"/>
      <w:r w:rsidRPr="008D63B3">
        <w:rPr>
          <w:rFonts w:ascii="Arial" w:hAnsi="Arial" w:cs="Arial"/>
          <w:color w:val="000000" w:themeColor="text1"/>
          <w:lang w:val="en-US"/>
        </w:rPr>
        <w:t xml:space="preserve"> are an issue - what alternative arrangements are possible?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ensure good ventilation in the classroom/learning space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increase staff awareness of the impact of perfumes and deodorants</w:t>
      </w:r>
    </w:p>
    <w:p w:rsidR="008D63B3" w:rsidRPr="008D63B3" w:rsidRDefault="008D63B3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D63B3">
        <w:rPr>
          <w:rFonts w:ascii="Arial" w:hAnsi="Arial" w:cs="Arial"/>
          <w:color w:val="000000" w:themeColor="text1"/>
          <w:lang w:val="en-US"/>
        </w:rPr>
        <w:t>• use cold-air diffusors to introduce smells that the learner finds calming to the learning environment</w:t>
      </w:r>
    </w:p>
    <w:bookmarkEnd w:id="0"/>
    <w:p w:rsidR="00286950" w:rsidRPr="00EC1D88" w:rsidRDefault="00286950" w:rsidP="008D6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color w:val="000000" w:themeColor="text1"/>
        </w:rPr>
      </w:pPr>
    </w:p>
    <w:sectPr w:rsidR="00286950" w:rsidRPr="00EC1D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B8" w:rsidRDefault="00A85FB8" w:rsidP="0031295B">
      <w:r>
        <w:separator/>
      </w:r>
    </w:p>
  </w:endnote>
  <w:endnote w:type="continuationSeparator" w:id="0">
    <w:p w:rsidR="00A85FB8" w:rsidRDefault="00A85FB8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A85FB8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B8" w:rsidRDefault="00A85FB8" w:rsidP="0031295B">
      <w:r>
        <w:separator/>
      </w:r>
    </w:p>
  </w:footnote>
  <w:footnote w:type="continuationSeparator" w:id="0">
    <w:p w:rsidR="00A85FB8" w:rsidRDefault="00A85FB8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0605A6"/>
    <w:rsid w:val="00110BBE"/>
    <w:rsid w:val="00156A83"/>
    <w:rsid w:val="00286950"/>
    <w:rsid w:val="002B3C54"/>
    <w:rsid w:val="0031295B"/>
    <w:rsid w:val="004E344D"/>
    <w:rsid w:val="005A79CD"/>
    <w:rsid w:val="00775B1A"/>
    <w:rsid w:val="00796BB8"/>
    <w:rsid w:val="008D63B3"/>
    <w:rsid w:val="00A85FB8"/>
    <w:rsid w:val="00AE0327"/>
    <w:rsid w:val="00BE344E"/>
    <w:rsid w:val="00BF575D"/>
    <w:rsid w:val="00CE3FB9"/>
    <w:rsid w:val="00D63C74"/>
    <w:rsid w:val="00E10E03"/>
    <w:rsid w:val="00E73DA7"/>
    <w:rsid w:val="00EA1F6D"/>
    <w:rsid w:val="00EC1D88"/>
    <w:rsid w:val="00EE047D"/>
    <w:rsid w:val="00F00F4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29A7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2</cp:revision>
  <dcterms:created xsi:type="dcterms:W3CDTF">2018-08-01T17:07:00Z</dcterms:created>
  <dcterms:modified xsi:type="dcterms:W3CDTF">2018-08-01T17:07:00Z</dcterms:modified>
</cp:coreProperties>
</file>